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png" ContentType="image/png"/>
  <Default Extension="svg" ContentType="image/svg+xml"/>
  <Default Extension="xml" ContentType="application/xml"/>
  <Default Extension="jpg" ContentType="application/octet-stream"/>
  <Override PartName="/_rels/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a="http://schemas.openxmlformats.org/drawingml/2006/main" xmlns:cdr="http://schemas.openxmlformats.org/drawingml/2006/chartDrawing" xmlns:o="urn:schemas-microsoft-com:office:office" xmlns:pic="http://schemas.openxmlformats.org/drawingml/2006/picture" xmlns:r="http://schemas.openxmlformats.org/officeDocument/2006/relationships" xmlns:m="http://schemas.openxmlformats.org/officeDocument/2006/math" xmlns:v="urn:schemas-microsoft-com:vml" xmlns:ve="http://schemas.openxmlformats.org/markup-compatibility/2006" xmlns:vt="http://schemas.openxmlformats.org/officeDocument/2006/docPropsVTypes" xmlns:w="http://schemas.openxmlformats.org/wordprocessingml/2006/main" xmlns:w10="urn:schemas-microsoft-com:office:word" xmlns:wp="http://schemas.openxmlformats.org/drawingml/2006/wordprocessingDrawing" xmlns:wne="http://schemas.microsoft.com/office/word/2006/wordml" xmlns:a14="http://schemas.microsoft.com/office/drawing/2010/main" xmlns:asvg="http://schemas.microsoft.com/office/drawing/2016/SVG/main">
  <w:body>
    <w:p>
      <w:pPr>
        <w:spacing w:line="360" w:after="0" w:lineRule="auto"/>
      </w:pPr>
      <w:r>
        <w:rPr>
          <w:rFonts w:eastAsia="inter" w:cs="inter" w:ascii="inter" w:hAnsi="inter"/>
          <w:color w:val="000000"/>
        </w:rPr>
        <w:drawing>
          <wp:inline distB="0" distL="0" distR="0" distT="0">
            <wp:extent cx="1143000" cy="287909"/>
            <wp:effectExtent b="0" l="0" r="0" t="0"/>
            <wp:docPr id="1" name="image-42ee568a3513d7f847d2c4cd00100be9f02c86d8.png"/>
            <a:graphic>
              <a:graphicData uri="http://schemas.openxmlformats.org/drawingml/2006/picture">
                <pic:pic>
                  <pic:nvPicPr>
                    <pic:cNvPr id="1" name="image-42ee568a3513d7f847d2c4cd00100be9f02c86d8.png" descr=""/>
                    <pic:cNvPicPr/>
                  </pic:nvPicPr>
                  <pic:blipFill>
                    <a:blip r:embed="rId5" cstate="print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2879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="270" w:before="157.5" w:after="157.5" w:lineRule="auto"/>
        <w:jc w:val="left"/>
      </w:pPr>
    </w:p>
    <w:p>
      <w:pPr>
        <w:spacing w:line="360" w:before="210" w:after="0" w:lineRule="auto"/>
      </w:pPr>
      <w:r>
        <w:rPr>
          <w:noProof/>
        </w:rPr>
        <w:pict>
          <v:rect alt="" style="width:475.5pt;height:.05pt;mso-width-percent:0;mso-height-percent:0;mso-width-percent:0;mso-height-percent:0" o:hralign="center" o:hrstd="t" o:hr="f">
            <v:stroke filltype="solid" color="#000000" opacity="0" weight="1.0pt"/>
          </v:rect>
        </w:pict>
      </w:r>
    </w:p>
    <w:p>
      <w:pPr>
        <w:spacing w:line="270" w:before="157.5" w:after="157.5" w:lineRule="auto"/>
        <w:jc w:val="left"/>
      </w:pPr>
      <w:r>
        <w:rPr>
          <w:rFonts w:eastAsia="inter" w:cs="inter" w:ascii="inter" w:hAnsi="inter"/>
          <w:b/>
          <w:color w:val="000000"/>
          <w:sz w:val="39"/>
        </w:rPr>
        <w:t xml:space="preserve">1.	From</w:t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1.1.	this url </w:t>
      </w:r>
      <w:hyperlink r:id="rId6">
        <w:r>
          <w:rPr>
            <w:rFonts w:eastAsia="inter" w:cs="inter" w:ascii="inter" w:hAnsi="inter"/>
            <w:color w:val="#000"/>
            <w:u w:val="single"/>
          </w:rPr>
          <w:t xml:space="preserve">https://grm.moneymanagerex.org</w:t>
        </w:r>
      </w:hyperlink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	where there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2.1.	are reports,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2.1.1.	</w:t>
      </w:r>
      <w:hyperlink r:id="rId7">
        <w:r>
          <w:rPr>
            <w:rFonts w:eastAsia="inter" w:cs="inter" w:ascii="inter" w:hAnsi="inter"/>
            <w:color w:val="#000"/>
            <w:u w:val="single"/>
          </w:rPr>
          <w:t xml:space="preserve">http://grm.moneymanagerex.org/?report=BudgetMonitoring</w:t>
        </w:r>
      </w:hyperlink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2.1.2.	</w:t>
      </w:r>
      <w:hyperlink r:id="rId8">
        <w:r>
          <w:rPr>
            <w:rFonts w:eastAsia="inter" w:cs="inter" w:ascii="inter" w:hAnsi="inter"/>
            <w:color w:val="#000"/>
            <w:u w:val="single"/>
          </w:rPr>
          <w:t xml:space="preserve">http://grm.moneymanagerex.org/?report=DepositVsExpensesAndLoanRepaymentByMonth</w:t>
        </w:r>
      </w:hyperlink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2.1.3.	</w:t>
      </w:r>
      <w:hyperlink r:id="rId9">
        <w:r>
          <w:rPr>
            <w:rFonts w:eastAsia="inter" w:cs="inter" w:ascii="inter" w:hAnsi="inter"/>
            <w:color w:val="#000"/>
            <w:u w:val="single"/>
          </w:rPr>
          <w:t xml:space="preserve">http://grm.moneymanagerex.org/?report=CategoriesStatLast12Months</w:t>
        </w:r>
      </w:hyperlink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2.1.4. etc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2.2.	AND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2.2.1. SQL code located below, after the words "SQL for"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3.	Analyse to highlight high impact changes in SQL query, to optimize statements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3.1.	Included common to all reports listed,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3.2.	Included in a SQL Lite DBMS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4.	As the application Money Manager Ex uses SQL lite database,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4.1.	As says in the user manual here</w:t>
      </w:r>
      <w:r>
        <w:rPr>
          <w:rFonts w:eastAsia="inter" w:cs="inter" w:ascii="inter" w:hAnsi="inter"/>
          <w:color w:val="000000"/>
        </w:rPr>
        <w:br w:type="textWrapping"/>
      </w:r>
      <w:r>
        <w:rPr>
          <w:rFonts w:eastAsia="inter" w:cs="inter" w:ascii="inter" w:hAnsi="inter"/>
          <w:color w:val="000000"/>
        </w:rPr>
        <w:t xml:space="preserve">4.1.1.	</w:t>
      </w:r>
      <w:hyperlink r:id="rId10">
        <w:r>
          <w:rPr>
            <w:rFonts w:eastAsia="inter" w:cs="inter" w:ascii="inter" w:hAnsi="inter"/>
            <w:color w:val="#000"/>
            <w:u w:val="single"/>
          </w:rPr>
          <w:t xml:space="preserve">https://moneymanagerex.org/moneymanagerex/en_US/index.html</w:t>
        </w:r>
      </w:hyperlink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Okay, I will analyze the provided information and focus on identifying high-impact changes for optimizing SQL queries within the Money Manager Ex application, considering its SQLite database environment. Please provide the SQL code you mentioned after the phrase "SQL for" so I can perform the analysis.</w:t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Once you provide the SQL code, I will look for the following optimization opportunities: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Common Bottlenecks:</w:t>
      </w:r>
      <w:r>
        <w:rPr>
          <w:rFonts w:eastAsia="inter" w:cs="inter" w:ascii="inter" w:hAnsi="inter"/>
          <w:color w:val="000000"/>
          <w:sz w:val="21"/>
        </w:rPr>
        <w:t xml:space="preserve"> Identify SQL code fragments that are common across multiple reports. Optimizing these common sections will have the greatest impact.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Index Usage:</w:t>
      </w:r>
      <w:r>
        <w:rPr>
          <w:rFonts w:eastAsia="inter" w:cs="inter" w:ascii="inter" w:hAnsi="inter"/>
          <w:color w:val="000000"/>
          <w:sz w:val="21"/>
        </w:rPr>
        <w:t xml:space="preserve">  Assess whether the queries are effectively using indexes. Suggest creating new indexes or modifying existing ones to speed up data retrieval.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Query Structure:</w:t>
      </w:r>
      <w:r>
        <w:rPr>
          <w:rFonts w:eastAsia="inter" w:cs="inter" w:ascii="inter" w:hAnsi="inter"/>
          <w:color w:val="000000"/>
          <w:sz w:val="21"/>
        </w:rPr>
        <w:t xml:space="preserve"> Look for inefficient query structures, such as: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SELECT *</w:t>
      </w:r>
      <w:r>
        <w:rPr>
          <w:rFonts w:eastAsia="inter" w:cs="inter" w:ascii="inter" w:hAnsi="inter"/>
          <w:color w:val="000000"/>
          <w:sz w:val="21"/>
        </w:rPr>
        <w:t xml:space="preserve"> (especially if only a few columns are needed). Suggest specifying only the required columns.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Subqueries that can be rewritten as joins.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Unnecessary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DISTINCT</w:t>
      </w:r>
      <w:r>
        <w:rPr>
          <w:rFonts w:eastAsia="inter" w:cs="inter" w:ascii="inter" w:hAnsi="inter"/>
          <w:color w:val="000000"/>
          <w:sz w:val="21"/>
        </w:rPr>
        <w:t xml:space="preserve"> clauses.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LIKE</w:t>
      </w:r>
      <w:r>
        <w:rPr>
          <w:rFonts w:eastAsia="inter" w:cs="inter" w:ascii="inter" w:hAnsi="inter"/>
          <w:color w:val="000000"/>
          <w:sz w:val="21"/>
        </w:rPr>
        <w:t xml:space="preserve"> patterns that start with a wildcard (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%</w:t>
      </w:r>
      <w:r>
        <w:rPr>
          <w:rFonts w:eastAsia="inter" w:cs="inter" w:ascii="inter" w:hAnsi="inter"/>
          <w:color w:val="000000"/>
          <w:sz w:val="21"/>
        </w:rPr>
        <w:t xml:space="preserve">).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Filtering and WHERE clauses:</w:t>
      </w:r>
      <w:r>
        <w:rPr>
          <w:rFonts w:eastAsia="inter" w:cs="inter" w:ascii="inter" w:hAnsi="inter"/>
          <w:color w:val="000000"/>
          <w:sz w:val="21"/>
        </w:rPr>
        <w:t xml:space="preserve"> Analyze the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WHERE</w:t>
      </w:r>
      <w:r>
        <w:rPr>
          <w:rFonts w:eastAsia="inter" w:cs="inter" w:ascii="inter" w:hAnsi="inter"/>
          <w:color w:val="000000"/>
          <w:sz w:val="21"/>
        </w:rPr>
        <w:t xml:space="preserve"> clauses to ensure they are selective and use appropriate operators.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Aggregation:</w:t>
      </w:r>
      <w:r>
        <w:rPr>
          <w:rFonts w:eastAsia="inter" w:cs="inter" w:ascii="inter" w:hAnsi="inter"/>
          <w:color w:val="000000"/>
          <w:sz w:val="21"/>
        </w:rPr>
        <w:t xml:space="preserve">  Examine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GROUP BY</w:t>
      </w:r>
      <w:r>
        <w:rPr>
          <w:rFonts w:eastAsia="inter" w:cs="inter" w:ascii="inter" w:hAnsi="inter"/>
          <w:color w:val="000000"/>
          <w:sz w:val="21"/>
        </w:rPr>
        <w:t xml:space="preserve"> clauses and aggregate functions (e.g.,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SUM</w:t>
      </w:r>
      <w:r>
        <w:rPr>
          <w:rFonts w:eastAsia="inter" w:cs="inter" w:ascii="inter" w:hAnsi="inter"/>
          <w:color w:val="000000"/>
          <w:sz w:val="21"/>
        </w:rPr>
        <w:t xml:space="preserve">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AVG</w:t>
      </w:r>
      <w:r>
        <w:rPr>
          <w:rFonts w:eastAsia="inter" w:cs="inter" w:ascii="inter" w:hAnsi="inter"/>
          <w:color w:val="000000"/>
          <w:sz w:val="21"/>
        </w:rPr>
        <w:t xml:space="preserve">,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COUNT</w:t>
      </w:r>
      <w:r>
        <w:rPr>
          <w:rFonts w:eastAsia="inter" w:cs="inter" w:ascii="inter" w:hAnsi="inter"/>
          <w:color w:val="000000"/>
          <w:sz w:val="21"/>
        </w:rPr>
        <w:t xml:space="preserve">) for potential performance improvements.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SQLite-Specific Optimizations:</w:t>
      </w:r>
      <w:r>
        <w:rPr>
          <w:rFonts w:eastAsia="inter" w:cs="inter" w:ascii="inter" w:hAnsi="inter"/>
          <w:color w:val="000000"/>
          <w:sz w:val="21"/>
        </w:rPr>
        <w:t xml:space="preserve"> Consider SQLite-specific features and optimizations, such as: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Using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WITHOUT ROWID</w:t>
      </w:r>
      <w:r>
        <w:rPr>
          <w:rFonts w:eastAsia="inter" w:cs="inter" w:ascii="inter" w:hAnsi="inter"/>
          <w:color w:val="000000"/>
          <w:sz w:val="21"/>
        </w:rPr>
        <w:t xml:space="preserve"> for tables where a primary key is not strictly needed.</w:t>
      </w:r>
    </w:p>
    <w:p>
      <w:pPr>
        <w:numPr>
          <w:ilvl w:val="1"/>
          <w:numId w:val="1"/>
        </w:numPr>
        <w:spacing w:line="360" w:before="105" w:after="105" w:lineRule="auto"/>
      </w:pPr>
      <w:r>
        <w:rPr>
          <w:rFonts w:eastAsia="inter" w:cs="inter" w:ascii="inter" w:hAnsi="inter"/>
          <w:color w:val="000000"/>
          <w:sz w:val="21"/>
        </w:rPr>
        <w:t xml:space="preserve">Using the </w:t>
      </w:r>
      <w:r>
        <w:rPr>
          <w:rStyle w:val="VerbatimChar"/>
          <w:rFonts w:eastAsia="ibm plex mono" w:cs="ibm plex mono" w:ascii="ibm plex mono" w:hAnsi="ibm plex mono"/>
          <w:color w:val="000000"/>
          <w:sz w:val="18"/>
          <w:shd w:val="clear" w:color="auto" w:fill="F8F8FA"/>
        </w:rPr>
        <w:t xml:space="preserve">ANALYZE</w:t>
      </w:r>
      <w:r>
        <w:rPr>
          <w:rFonts w:eastAsia="inter" w:cs="inter" w:ascii="inter" w:hAnsi="inter"/>
          <w:color w:val="000000"/>
          <w:sz w:val="21"/>
        </w:rPr>
        <w:t xml:space="preserve"> command to help the SQLite query planner make better decisions.</w:t>
      </w:r>
    </w:p>
    <w:p>
      <w:pPr>
        <w:numPr>
          <w:ilvl w:val="0"/>
          <w:numId w:val="1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Data Types:</w:t>
      </w:r>
      <w:r>
        <w:rPr>
          <w:rFonts w:eastAsia="inter" w:cs="inter" w:ascii="inter" w:hAnsi="inter"/>
          <w:color w:val="000000"/>
          <w:sz w:val="21"/>
        </w:rPr>
        <w:t xml:space="preserve"> Verify efficient data type usage.</w:t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Example of how I will present the analysis (once you provide the SQL code):</w:t>
      </w:r>
    </w:p>
    <w:p>
      <w:pPr>
        <w:pStyle w:val="SourceCode"/>
        <w:shd w:val="clear" w:fill="F8F8FA"/>
        <w:spacing w:line="336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>## SQL Optimization Analysis for Money Manager Ex Reports</w:t>
        <w:br/>
        <w:t xml:space="preserve"/>
        <w:br/>
        <w:t xml:space="preserve">Based on the provided SQL code, here are some high-impact changes to optimize performance in the SQLite environment:</w:t>
        <w:br/>
        <w:t xml:space="preserve"/>
        <w:br/>
        <w:t xml:space="preserve">### 1. Common Bottleneck: Date Range Filtering</w:t>
        <w:br/>
        <w:t xml:space="preserve"/>
        <w:br/>
        <w:t xml:space="preserve">**Issue:** The following date range filtering appears in multiple reports:</w:t>
        <w:br/>
        <w:t xml:space="preserve"/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WHERE t_date &gt;= '2024-01-01' AND t_date &lt;= '2024-12-31'</w:t>
      </w:r>
    </w:p>
    <w:p>
      <w:pPr>
        <w:pStyle w:val="SourceCode"/>
        <w:shd w:val="clear" w:fill="F8F8FA"/>
        <w:spacing w:line="336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/>
        <w:br/>
        <w:t xml:space="preserve">**Optimization Suggestion:**  Ensure there's an index on the `t_date` column. If the date range is frequently used, consider partitioning the table by date (if feasible in SQLite, or using views to simulate partitioning).</w:t>
        <w:br/>
        <w:t xml:space="preserve"/>
        <w:br/>
        <w:t xml:space="preserve">### 2. Inefficient Query: Budget Monitoring Report</w:t>
        <w:br/>
        <w:t xml:space="preserve"/>
        <w:br/>
        <w:t xml:space="preserve">**Issue:** The `BudgetMonitoring` report query uses `SELECT *` from the `transactions` table.</w:t>
        <w:br/>
        <w:t xml:space="preserve"/>
        <w:br/>
        <w:t xml:space="preserve">**Optimization Suggestion:**  Modify the query to select only the necessary columns.  For example:</w:t>
        <w:br/>
        <w:t xml:space="preserve"/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SELECT t_id, t_date, t_description, t_amount FROM transactions WHERE ...</w:t>
      </w:r>
    </w:p>
    <w:p>
      <w:pPr>
        <w:pStyle w:val="SourceCode"/>
        <w:shd w:val="clear" w:fill="F8F8FA"/>
        <w:spacing w:line="336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/>
        <w:br/>
        <w:t xml:space="preserve">This will reduce the amount of data that needs to be read from disk.</w:t>
        <w:br/>
        <w:t xml:space="preserve"/>
        <w:br/>
        <w:t xml:space="preserve">### 3. Missing Index: Deposit vs. Expenses Report</w:t>
        <w:br/>
        <w:t xml:space="preserve"/>
        <w:br/>
        <w:t xml:space="preserve">**Issue:** The `DepositVsExpensesAndLoanRepaymentByMonth` report query joins the `transactions` table with the `categories` table on `category_id`.  There doesn't appear to be an index on `category_id` in the `transactions` table.</w:t>
        <w:br/>
        <w:t xml:space="preserve"/>
        <w:br/>
        <w:t xml:space="preserve">**Optimization Suggestion:** Create an index on the `category_id` column in the `transactions` table:</w:t>
        <w:br/>
        <w:t xml:space="preserve"/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color w:val="000000"/>
        </w:rPr>
        <w:t xml:space="preserve">CREATE INDEX idx_transactions_category_id ON transactions (category_id);</w:t>
      </w:r>
    </w:p>
    <w:p>
      <w:pPr>
        <w:pStyle w:val="SourceCode"/>
        <w:shd w:val="clear" w:fill="F8F8FA"/>
        <w:spacing w:line="336" w:lineRule="auto"/>
      </w:pPr>
      <w:r>
        <w:rPr>
          <w:rStyle w:val="VerbatimChar"/>
          <w:rFonts w:eastAsia="ibm plex mono" w:cs="ibm plex mono" w:ascii="ibm plex mono" w:hAnsi="ibm plex mono"/>
          <w:color w:val="000000"/>
          <w:sz w:val="18"/>
        </w:rPr>
        <w:t xml:space="preserve"/>
        <w:br/>
        <w:t xml:space="preserve">This will significantly speed up the join operation.</w:t>
        <w:br/>
        <w:t xml:space="preserve"/>
        <w:br/>
        <w:t xml:space="preserve">... (Further analysis and suggestions)</w:t>
        <w:br/>
        <w:t xml:space="preserve"/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Important Considerations:</w:t>
      </w:r>
    </w:p>
    <w:p>
      <w:pPr>
        <w:numPr>
          <w:ilvl w:val="0"/>
          <w:numId w:val="2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Testing:</w:t>
      </w:r>
      <w:r>
        <w:rPr>
          <w:rFonts w:eastAsia="inter" w:cs="inter" w:ascii="inter" w:hAnsi="inter"/>
          <w:color w:val="000000"/>
          <w:sz w:val="21"/>
        </w:rPr>
        <w:t xml:space="preserve">  Always test any SQL changes in a development environment before deploying them to production.</w:t>
      </w:r>
    </w:p>
    <w:p>
      <w:pPr>
        <w:numPr>
          <w:ilvl w:val="0"/>
          <w:numId w:val="2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Data Volume:</w:t>
      </w:r>
      <w:r>
        <w:rPr>
          <w:rFonts w:eastAsia="inter" w:cs="inter" w:ascii="inter" w:hAnsi="inter"/>
          <w:color w:val="000000"/>
          <w:sz w:val="21"/>
        </w:rPr>
        <w:t xml:space="preserve"> The impact of these optimizations will be more noticeable with larger datasets.</w:t>
      </w:r>
    </w:p>
    <w:p>
      <w:pPr>
        <w:numPr>
          <w:ilvl w:val="0"/>
          <w:numId w:val="2"/>
        </w:numPr>
        <w:spacing w:line="360" w:before="105" w:after="105" w:lineRule="auto"/>
      </w:pPr>
      <w:r>
        <w:rPr>
          <w:rFonts w:eastAsia="inter" w:cs="inter" w:ascii="inter" w:hAnsi="inter"/>
          <w:b/>
          <w:color w:val="000000"/>
          <w:sz w:val="21"/>
        </w:rPr>
        <w:t xml:space="preserve">SQLite Limitations:</w:t>
      </w:r>
      <w:r>
        <w:rPr>
          <w:rFonts w:eastAsia="inter" w:cs="inter" w:ascii="inter" w:hAnsi="inter"/>
          <w:color w:val="000000"/>
          <w:sz w:val="21"/>
        </w:rPr>
        <w:t xml:space="preserve"> Be aware of SQLite's limitations compared to more robust database systems.</w:t>
      </w:r>
    </w:p>
    <w:p>
      <w:pPr>
        <w:spacing w:line="360" w:after="210" w:lineRule="auto"/>
      </w:pPr>
      <w:r>
        <w:rPr>
          <w:rFonts w:eastAsia="inter" w:cs="inter" w:ascii="inter" w:hAnsi="inter"/>
          <w:b/>
          <w:color w:val="000000"/>
        </w:rPr>
        <w:t xml:space="preserve">Please provide the SQL code so I can give you a more specific and helpful analysis.</w:t>
      </w:r>
    </w:p>
    <w:p>
      <w:pPr>
        <w:spacing w:line="360" w:lineRule="auto"/>
        <w:jc w:val="center"/>
      </w:pPr>
      <w:r>
        <w:rPr>
          <w:rFonts w:eastAsia="inter" w:cs="inter" w:ascii="inter" w:hAnsi="inter"/>
          <w:color w:val="000000"/>
        </w:rPr>
        <w:t xml:space="preserve">⁂</w:t>
      </w:r>
    </w:p>
    <w:sectPr>
      <w:pgSz w:w="12240" w:h="15840" w:orient="portrait"/>
      <w:pgMar w:top="1365" w:right="1365" w:bottom="1365" w:left="1365" w:header="720" w:footer="72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nter">
    <w:family w:val="auto"/>
    <w:pitch w:val="variable"/>
  </w:font>
  <w:font w:name="ibm plex mono">
    <w:family w:val="auto"/>
    <w:pitch w:val="variable"/>
  </w:font>
</w:fonts>
</file>

<file path=word/numbering.xml><?xml version="1.0" encoding="utf-8"?>
<w:numbering xmlns:w="http://schemas.openxmlformats.org/wordprocessingml/2006/main" xmlns:ve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ne="http://schemas.microsoft.com/office/word/2006/wordml">
  <w:abstractNum w:abstractNumId="1">
    <w:multiLevelType w:val="hybridMultilevel"/>
    <w:lvl w:ilvl="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080" w:hanging="360"/>
      </w:pPr>
      <w:rPr>
        <w:rFonts w:ascii="Courier New" w:hAnsi="Courier New" w:cs="Courier New" w:hint="default"/>
      </w:rPr>
    </w:lvl>
  </w:abstractNum>
  <w:abstractNum w:abstractNumId="2">
    <w:multiLevelType w:val="hybridMultilevel"/>
    <w:lvl w:ilvl="0">
      <w:start w:val="1"/>
      <w:numFmt w:val="bullet"/>
      <w:lvlText w:val=""/>
      <w:lvlJc w:val="left"/>
      <w:pPr>
        <w:tabs>
          <w:tab w:val="num" w:pos="900"/>
        </w:tabs>
        <w:ind w:left="5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ecimalSymbol w:val="."/>
  <w:listSeparator w:val=","/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Georgia" w:eastAsiaTheme="minorHAnsi" w:hAnsiTheme="minorHAnsi" w:cstheme="minorBidi"/>
        <w:sz w:val="21"/>
        <w:szCs w:val="22"/>
        <w:lang w:val="en-US" w:eastAsia="en-US" w:bidi="ar-SA"/>
      </w:rPr>
    </w:rPrDefault>
    <w:pPrDefault>
      <w:pPr>
        <w:spacing w:after="120" w:line="240" w:lineRule="atLeast"/>
      </w:pPr>
    </w:pPrDefault>
  </w:docDefaults>
  <w:style w:type="paragraph" w:default="1" w:styleId="Normal">
    <w:name w:val="Normal"/>
    <w:next w:val="Normal"/>
    <w:pPr/>
    <w:rPr>
      <w:rFonts w:ascii="Georgia" w:eastAsiaTheme="minorHAnsi" w:hAnsiTheme="minorHAnsi" w:cstheme="minorBidi"/>
      <w:sz w:val="21"/>
      <w:szCs w:val="22"/>
      <w:lang w:val="en-US" w:eastAsia="en-US" w:bidi="ar-SA"/>
    </w:rPr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-42ee568a3513d7f847d2c4cd00100be9f02c86d8.png" TargetMode="Internal"/><Relationship Id="rId6" Type="http://schemas.openxmlformats.org/officeDocument/2006/relationships/hyperlink" Target="https://grm.moneymanagerex.org" TargetMode="External"/><Relationship Id="rId7" Type="http://schemas.openxmlformats.org/officeDocument/2006/relationships/hyperlink" Target="http://grm.moneymanagerex.org/?report=BudgetMonitoring" TargetMode="External"/><Relationship Id="rId8" Type="http://schemas.openxmlformats.org/officeDocument/2006/relationships/hyperlink" Target="http://grm.moneymanagerex.org/?report=DepositVsExpensesAndLoanRepaymentByMonth" TargetMode="External"/><Relationship Id="rId9" Type="http://schemas.openxmlformats.org/officeDocument/2006/relationships/hyperlink" Target="http://grm.moneymanagerex.org/?report=CategoriesStatLast12Months" TargetMode="External"/><Relationship Id="rId10" Type="http://schemas.openxmlformats.org/officeDocument/2006/relationships/hyperlink" Target="https://moneymanagerex.org/moneymanagerex/en_US/index.html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html-to-docx</dc:creator>
  <cp:keywords>html-to-docx</cp:keywords>
  <dc:description/>
  <cp:lastModifiedBy>html-to-docx</cp:lastModifiedBy>
  <cp:revision>1</cp:revision>
  <dcterms:created xsi:type="dcterms:W3CDTF">2025-03-26T22:17:07.787Z</dcterms:created>
  <dcterms:modified xsi:type="dcterms:W3CDTF">2025-03-26T22:17:07.787Z</dcterms:modified>
</cp:coreProperties>
</file>